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8" w:rsidRPr="00D92E38" w:rsidRDefault="007368F7" w:rsidP="00257138">
      <w:pPr>
        <w:pStyle w:val="Ttulo2"/>
        <w:jc w:val="center"/>
        <w:rPr>
          <w:sz w:val="32"/>
          <w:szCs w:val="72"/>
        </w:rPr>
      </w:pPr>
      <w:r>
        <w:rPr>
          <w:sz w:val="32"/>
          <w:szCs w:val="72"/>
        </w:rPr>
        <w:t>Taller de</w:t>
      </w:r>
      <w:r w:rsidR="00257138">
        <w:rPr>
          <w:sz w:val="32"/>
          <w:szCs w:val="72"/>
        </w:rPr>
        <w:t xml:space="preserve"> Técnicas de estudio</w:t>
      </w:r>
    </w:p>
    <w:p w:rsidR="007368F7" w:rsidRPr="000049CC" w:rsidRDefault="007368F7" w:rsidP="00257138">
      <w:pPr>
        <w:shd w:val="clear" w:color="auto" w:fill="FFFFFF"/>
        <w:spacing w:before="240" w:after="0"/>
        <w:jc w:val="both"/>
        <w:rPr>
          <w:szCs w:val="24"/>
          <w:lang w:eastAsia="es-ES"/>
        </w:rPr>
      </w:pPr>
      <w:r>
        <w:rPr>
          <w:color w:val="FF0000"/>
          <w:szCs w:val="24"/>
          <w:lang w:eastAsia="es-ES"/>
        </w:rPr>
        <w:tab/>
      </w:r>
      <w:r w:rsidRPr="000049CC">
        <w:rPr>
          <w:szCs w:val="24"/>
          <w:lang w:eastAsia="es-ES"/>
        </w:rPr>
        <w:t>No es extraño que en algún momento del periodo escolar nuestros hijos suspendan alguna asignatura o empiecen a arrastrar materias. Lo importante en estos casos es saber ofrecerles l</w:t>
      </w:r>
      <w:r w:rsidR="0084117C" w:rsidRPr="000049CC">
        <w:rPr>
          <w:szCs w:val="24"/>
          <w:lang w:eastAsia="es-ES"/>
        </w:rPr>
        <w:t xml:space="preserve">a ayuda que necesitan. Sentarnos a trabajar con ellos no funciona y a veces incluso es difícil sacar el tiempo para ponerse a estudiar todos los días con ellos y que aprendan cómo hacerlo. En CRENE os ofrecemos un taller de Técnicas de Estudio cuyo objetivo es enseñar a vuestros hijos a crear y mantener una rutina de estudio adecuada, en la que aprendan a gestionar su tiempo </w:t>
      </w:r>
      <w:r w:rsidR="000049CC" w:rsidRPr="000049CC">
        <w:rPr>
          <w:szCs w:val="24"/>
          <w:lang w:eastAsia="es-ES"/>
        </w:rPr>
        <w:t>y a organizar las asignaturas.</w:t>
      </w:r>
    </w:p>
    <w:p w:rsidR="00257138" w:rsidRPr="00D92E38" w:rsidRDefault="00257138" w:rsidP="00257138">
      <w:pPr>
        <w:shd w:val="clear" w:color="auto" w:fill="FFFFFF"/>
        <w:spacing w:before="240"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>Destinatarios</w:t>
      </w:r>
    </w:p>
    <w:p w:rsidR="00257138" w:rsidRPr="007368F7" w:rsidRDefault="007368F7" w:rsidP="00257138">
      <w:pPr>
        <w:shd w:val="clear" w:color="auto" w:fill="FFFFFF"/>
        <w:spacing w:before="240" w:after="0"/>
        <w:ind w:firstLine="360"/>
        <w:jc w:val="both"/>
        <w:rPr>
          <w:szCs w:val="24"/>
          <w:lang w:eastAsia="es-ES"/>
        </w:rPr>
      </w:pPr>
      <w:r w:rsidRPr="007368F7">
        <w:rPr>
          <w:rFonts w:eastAsia="Times New Roman" w:cstheme="minorHAnsi"/>
          <w:szCs w:val="24"/>
          <w:lang w:eastAsia="es-ES"/>
        </w:rPr>
        <w:t>Jóvenes de 11 – 18 años que presenten dificultades para seguir el ritmo de las clases en el colegio/instituto.</w:t>
      </w:r>
    </w:p>
    <w:p w:rsidR="00257138" w:rsidRPr="007368F7" w:rsidRDefault="00257138" w:rsidP="00257138">
      <w:pPr>
        <w:shd w:val="clear" w:color="auto" w:fill="FFFFFF"/>
        <w:spacing w:before="240" w:after="0"/>
        <w:jc w:val="both"/>
        <w:rPr>
          <w:b/>
          <w:sz w:val="24"/>
          <w:szCs w:val="24"/>
          <w:lang w:eastAsia="es-ES"/>
        </w:rPr>
      </w:pPr>
      <w:r w:rsidRPr="007368F7">
        <w:rPr>
          <w:rFonts w:eastAsia="Times New Roman" w:cstheme="minorHAnsi"/>
          <w:b/>
          <w:sz w:val="24"/>
          <w:szCs w:val="24"/>
          <w:lang w:eastAsia="es-ES"/>
        </w:rPr>
        <w:t>¿Qué ofrecemos?</w:t>
      </w:r>
    </w:p>
    <w:p w:rsidR="00257138" w:rsidRPr="000049CC" w:rsidRDefault="005C5653" w:rsidP="00257138">
      <w:pPr>
        <w:pStyle w:val="Prrafodelista"/>
        <w:numPr>
          <w:ilvl w:val="0"/>
          <w:numId w:val="2"/>
        </w:numPr>
        <w:shd w:val="clear" w:color="auto" w:fill="FFFFFF"/>
        <w:spacing w:before="240" w:after="0"/>
        <w:jc w:val="both"/>
        <w:rPr>
          <w:b/>
          <w:sz w:val="20"/>
          <w:szCs w:val="24"/>
          <w:lang w:eastAsia="es-ES"/>
        </w:rPr>
      </w:pPr>
      <w:r>
        <w:rPr>
          <w:b/>
          <w:szCs w:val="24"/>
          <w:lang w:eastAsia="es-ES"/>
        </w:rPr>
        <w:t xml:space="preserve">Grupos de estudio </w:t>
      </w:r>
      <w:r w:rsidR="00257138" w:rsidRPr="000049CC">
        <w:rPr>
          <w:szCs w:val="24"/>
          <w:lang w:eastAsia="es-ES"/>
        </w:rPr>
        <w:t>(máximo</w:t>
      </w:r>
      <w:r w:rsidR="000049CC" w:rsidRPr="000049CC">
        <w:rPr>
          <w:szCs w:val="24"/>
          <w:lang w:eastAsia="es-ES"/>
        </w:rPr>
        <w:t xml:space="preserve"> 3</w:t>
      </w:r>
      <w:r w:rsidR="00257138" w:rsidRPr="000049CC">
        <w:rPr>
          <w:szCs w:val="24"/>
          <w:lang w:eastAsia="es-ES"/>
        </w:rPr>
        <w:t xml:space="preserve"> asistentes).</w:t>
      </w:r>
    </w:p>
    <w:p w:rsidR="00A55C5F" w:rsidRDefault="00A55C5F" w:rsidP="005C5653">
      <w:pPr>
        <w:shd w:val="clear" w:color="auto" w:fill="FFFFFF"/>
        <w:spacing w:before="240" w:after="0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>
        <w:rPr>
          <w:rFonts w:eastAsia="Times New Roman" w:cstheme="minorHAnsi"/>
          <w:b/>
          <w:sz w:val="24"/>
          <w:szCs w:val="24"/>
          <w:lang w:eastAsia="es-ES"/>
        </w:rPr>
        <w:t>Metodología</w:t>
      </w:r>
    </w:p>
    <w:p w:rsidR="00A01427" w:rsidRPr="00A01427" w:rsidRDefault="00A55C5F" w:rsidP="005C5653">
      <w:pPr>
        <w:shd w:val="clear" w:color="auto" w:fill="FFFFFF"/>
        <w:spacing w:before="240" w:after="0"/>
        <w:jc w:val="both"/>
        <w:rPr>
          <w:rFonts w:eastAsia="Times New Roman" w:cstheme="minorHAnsi"/>
          <w:szCs w:val="24"/>
          <w:lang w:eastAsia="es-ES"/>
        </w:rPr>
      </w:pPr>
      <w:r w:rsidRPr="00A01427">
        <w:rPr>
          <w:rFonts w:eastAsia="Times New Roman" w:cstheme="minorHAnsi"/>
          <w:szCs w:val="24"/>
          <w:lang w:eastAsia="es-ES"/>
        </w:rPr>
        <w:t xml:space="preserve">Los grupos de trabajo se centrarán en </w:t>
      </w:r>
      <w:r w:rsidR="00A01427" w:rsidRPr="00A01427">
        <w:rPr>
          <w:rFonts w:eastAsia="Times New Roman" w:cstheme="minorHAnsi"/>
          <w:szCs w:val="24"/>
          <w:lang w:eastAsia="es-ES"/>
        </w:rPr>
        <w:t>trabajar los siguientes aspectos:</w:t>
      </w:r>
    </w:p>
    <w:p w:rsidR="005C5653" w:rsidRPr="005C5653" w:rsidRDefault="005C5653" w:rsidP="005C5653">
      <w:pPr>
        <w:pStyle w:val="Prrafodelista"/>
        <w:numPr>
          <w:ilvl w:val="0"/>
          <w:numId w:val="2"/>
        </w:numPr>
        <w:jc w:val="both"/>
      </w:pPr>
      <w:r>
        <w:t xml:space="preserve">Identificar las condiciones ambientales que repercuten sobre el estudio </w:t>
      </w:r>
      <w:r w:rsidR="00A01427">
        <w:t>(l</w:t>
      </w:r>
      <w:r w:rsidR="00A01427" w:rsidRPr="005C5653">
        <w:t>uz, temperatura</w:t>
      </w:r>
      <w:r w:rsidR="00A01427">
        <w:t xml:space="preserve">, silla, mesa) </w:t>
      </w:r>
      <w:r>
        <w:t xml:space="preserve">y </w:t>
      </w:r>
      <w:r w:rsidR="00A55C5F">
        <w:t>adecuarlas para favorecer la concentración</w:t>
      </w:r>
      <w:r w:rsidR="00A01427">
        <w:t>.</w:t>
      </w:r>
      <w:r w:rsidRPr="005C5653">
        <w:t xml:space="preserve"> </w:t>
      </w:r>
    </w:p>
    <w:p w:rsidR="005C5653" w:rsidRPr="005C5653" w:rsidRDefault="00A01427" w:rsidP="005C5653">
      <w:pPr>
        <w:pStyle w:val="Prrafodelista"/>
        <w:numPr>
          <w:ilvl w:val="0"/>
          <w:numId w:val="2"/>
        </w:numPr>
        <w:jc w:val="both"/>
      </w:pPr>
      <w:r>
        <w:t>Conocer los diferentes tipos de m</w:t>
      </w:r>
      <w:r w:rsidR="005C5653" w:rsidRPr="005C5653">
        <w:t>otivación</w:t>
      </w:r>
      <w:r>
        <w:t xml:space="preserve"> y como aumentarla.</w:t>
      </w:r>
    </w:p>
    <w:p w:rsidR="005C5653" w:rsidRPr="005C5653" w:rsidRDefault="00A01427" w:rsidP="005C5653">
      <w:pPr>
        <w:pStyle w:val="Prrafodelista"/>
        <w:numPr>
          <w:ilvl w:val="0"/>
          <w:numId w:val="2"/>
        </w:numPr>
        <w:jc w:val="both"/>
      </w:pPr>
      <w:r>
        <w:t>Entrenar en la p</w:t>
      </w:r>
      <w:r w:rsidR="005C5653" w:rsidRPr="005C5653">
        <w:t>lanificación</w:t>
      </w:r>
      <w:r>
        <w:t xml:space="preserve"> del estudio y gestión del tiempo. Elaborar </w:t>
      </w:r>
      <w:proofErr w:type="spellStart"/>
      <w:r>
        <w:t>planning</w:t>
      </w:r>
      <w:proofErr w:type="spellEnd"/>
      <w:r>
        <w:t xml:space="preserve"> semanales/ mensuales.</w:t>
      </w:r>
    </w:p>
    <w:p w:rsidR="005C5653" w:rsidRPr="005C5653" w:rsidRDefault="00995FF2" w:rsidP="005C5653">
      <w:pPr>
        <w:pStyle w:val="Prrafodelista"/>
        <w:numPr>
          <w:ilvl w:val="0"/>
          <w:numId w:val="2"/>
        </w:numPr>
        <w:jc w:val="both"/>
      </w:pPr>
      <w:r>
        <w:t>Discriminar entre lectura superficial y profunda.</w:t>
      </w:r>
    </w:p>
    <w:p w:rsidR="005C5653" w:rsidRPr="005C5653" w:rsidRDefault="005C5653" w:rsidP="005C5653">
      <w:pPr>
        <w:pStyle w:val="Prrafodelista"/>
        <w:numPr>
          <w:ilvl w:val="0"/>
          <w:numId w:val="2"/>
        </w:numPr>
        <w:jc w:val="both"/>
      </w:pPr>
      <w:r w:rsidRPr="005C5653">
        <w:t xml:space="preserve">Técnicas visuales para que </w:t>
      </w:r>
      <w:r w:rsidR="00995FF2">
        <w:t>el aprendizaje sea más sencillo</w:t>
      </w:r>
      <w:r w:rsidRPr="005C5653">
        <w:t>.</w:t>
      </w:r>
      <w:r w:rsidR="00995FF2">
        <w:t xml:space="preserve"> </w:t>
      </w:r>
      <w:r w:rsidR="00995FF2" w:rsidRPr="005C5653">
        <w:t>Subrayado</w:t>
      </w:r>
    </w:p>
    <w:p w:rsidR="000049CC" w:rsidRPr="00536BAE" w:rsidRDefault="00995FF2" w:rsidP="00536BAE">
      <w:pPr>
        <w:pStyle w:val="Prrafodelista"/>
        <w:numPr>
          <w:ilvl w:val="0"/>
          <w:numId w:val="2"/>
        </w:numPr>
        <w:jc w:val="both"/>
      </w:pPr>
      <w:r>
        <w:t>Elaboración de esquemas y resúmenes.</w:t>
      </w:r>
    </w:p>
    <w:p w:rsidR="00257138" w:rsidRPr="00D92E38" w:rsidRDefault="00257138" w:rsidP="00257138">
      <w:pPr>
        <w:shd w:val="clear" w:color="auto" w:fill="FFFFFF"/>
        <w:spacing w:before="240" w:after="0"/>
        <w:jc w:val="both"/>
        <w:rPr>
          <w:szCs w:val="24"/>
          <w:lang w:eastAsia="es-ES"/>
        </w:rPr>
      </w:pPr>
      <w:r w:rsidRPr="00D92E38">
        <w:rPr>
          <w:rFonts w:eastAsia="Times New Roman" w:cstheme="minorHAnsi"/>
          <w:b/>
          <w:sz w:val="24"/>
          <w:szCs w:val="24"/>
          <w:lang w:eastAsia="es-ES"/>
        </w:rPr>
        <w:t xml:space="preserve">Objetivos </w:t>
      </w:r>
    </w:p>
    <w:p w:rsidR="00536BAE" w:rsidRPr="004B32EA" w:rsidRDefault="00536BAE" w:rsidP="004B32EA">
      <w:pPr>
        <w:spacing w:before="240" w:after="0"/>
        <w:jc w:val="both"/>
        <w:rPr>
          <w:rFonts w:cstheme="minorHAnsi"/>
          <w:szCs w:val="24"/>
          <w:lang w:eastAsia="es-ES"/>
        </w:rPr>
      </w:pPr>
      <w:r>
        <w:rPr>
          <w:rFonts w:cstheme="minorHAnsi"/>
          <w:szCs w:val="24"/>
          <w:lang w:eastAsia="es-ES"/>
        </w:rPr>
        <w:t>Nuestro objetivo prioritario es que</w:t>
      </w:r>
      <w:r w:rsidRPr="00536BAE">
        <w:rPr>
          <w:rFonts w:cstheme="minorHAnsi"/>
          <w:szCs w:val="24"/>
          <w:lang w:eastAsia="es-ES"/>
        </w:rPr>
        <w:t xml:space="preserve"> vuestros hijos sean capaces de mantener un hábito de estudio adecuado y que se traduzca en una m</w:t>
      </w:r>
      <w:r>
        <w:rPr>
          <w:rFonts w:cstheme="minorHAnsi"/>
          <w:szCs w:val="24"/>
          <w:lang w:eastAsia="es-ES"/>
        </w:rPr>
        <w:t xml:space="preserve">ejora del rendimiento académico sin necesidad de estar encima de </w:t>
      </w:r>
      <w:r w:rsidR="00B91704">
        <w:rPr>
          <w:rFonts w:cstheme="minorHAnsi"/>
          <w:szCs w:val="24"/>
          <w:lang w:eastAsia="es-ES"/>
        </w:rPr>
        <w:t>ellos constantemente. Además de que aprendan estrategias que les faciliten el aprendizaje incluso en las asignaturas que no les motivan tanto.</w:t>
      </w:r>
    </w:p>
    <w:p w:rsidR="00257138" w:rsidRPr="00D92E38" w:rsidRDefault="00257138" w:rsidP="00257138">
      <w:pPr>
        <w:pStyle w:val="Ttulo2"/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center"/>
        <w:rPr>
          <w:color w:val="auto"/>
          <w:sz w:val="24"/>
          <w:lang w:eastAsia="es-ES"/>
        </w:rPr>
      </w:pPr>
      <w:r w:rsidRPr="00D92E38">
        <w:rPr>
          <w:color w:val="auto"/>
          <w:sz w:val="24"/>
        </w:rPr>
        <w:t>Plazas limitadas. INSCRIPCIÓN: 91 743 13 53 (hasta agotar plazas).</w:t>
      </w:r>
    </w:p>
    <w:p w:rsidR="00257138" w:rsidRPr="00D92E38" w:rsidRDefault="00257138" w:rsidP="00257138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8"/>
        </w:rPr>
      </w:pPr>
      <w:r w:rsidRPr="00D92E38">
        <w:rPr>
          <w:sz w:val="24"/>
          <w:szCs w:val="28"/>
        </w:rPr>
        <w:t>Centro de Rehabilitación Neurológica (CRENE)</w:t>
      </w:r>
    </w:p>
    <w:p w:rsidR="00257138" w:rsidRPr="00D92E38" w:rsidRDefault="00257138" w:rsidP="00257138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1 hora / semana  </w:t>
      </w:r>
      <w:r w:rsidRPr="00D92E38">
        <w:rPr>
          <w:sz w:val="24"/>
          <w:szCs w:val="28"/>
        </w:rPr>
        <w:sym w:font="Wingdings" w:char="F0E0"/>
      </w:r>
      <w:r>
        <w:rPr>
          <w:sz w:val="24"/>
          <w:szCs w:val="28"/>
        </w:rPr>
        <w:t xml:space="preserve"> 12 semanas</w:t>
      </w:r>
    </w:p>
    <w:p w:rsidR="00257138" w:rsidRDefault="00257138" w:rsidP="00257138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2 horas / semana </w:t>
      </w:r>
      <w:r w:rsidRPr="00D92E38">
        <w:rPr>
          <w:sz w:val="24"/>
          <w:szCs w:val="28"/>
        </w:rPr>
        <w:sym w:font="Wingdings" w:char="F0E0"/>
      </w:r>
      <w:r>
        <w:rPr>
          <w:sz w:val="24"/>
          <w:szCs w:val="28"/>
        </w:rPr>
        <w:t xml:space="preserve"> 6 semanas</w:t>
      </w:r>
    </w:p>
    <w:p w:rsidR="00257138" w:rsidRPr="00D92E38" w:rsidRDefault="00257138" w:rsidP="00257138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8"/>
        </w:rPr>
      </w:pPr>
      <w:r>
        <w:rPr>
          <w:sz w:val="24"/>
          <w:szCs w:val="28"/>
        </w:rPr>
        <w:t>Precio: 120€</w:t>
      </w:r>
    </w:p>
    <w:p w:rsidR="00A25EE6" w:rsidRPr="00257138" w:rsidRDefault="00257138" w:rsidP="00257138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/>
        <w:jc w:val="center"/>
        <w:rPr>
          <w:sz w:val="24"/>
          <w:szCs w:val="28"/>
        </w:rPr>
      </w:pPr>
      <w:r w:rsidRPr="00D92E38">
        <w:rPr>
          <w:sz w:val="24"/>
          <w:szCs w:val="28"/>
        </w:rPr>
        <w:t xml:space="preserve">c/ Caunedo 24, 28037 Información: 91 743 13 53 </w:t>
      </w:r>
      <w:hyperlink r:id="rId5" w:history="1">
        <w:r w:rsidRPr="00D92E38">
          <w:rPr>
            <w:rStyle w:val="Hipervnculo"/>
            <w:sz w:val="24"/>
            <w:szCs w:val="28"/>
          </w:rPr>
          <w:t>neuropsicologia@crene.es</w:t>
        </w:r>
      </w:hyperlink>
    </w:p>
    <w:sectPr w:rsidR="00A25EE6" w:rsidRPr="00257138" w:rsidSect="004B32EA">
      <w:headerReference w:type="default" r:id="rId6"/>
      <w:pgSz w:w="11906" w:h="16838"/>
      <w:pgMar w:top="1440" w:right="907" w:bottom="737" w:left="1021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94" w:rsidRDefault="004B32EA">
    <w:pPr>
      <w:pStyle w:val="Encabezado"/>
    </w:pPr>
    <w:r>
      <w:rPr>
        <w:noProof/>
        <w:lang w:eastAsia="es-ES"/>
      </w:rPr>
      <w:drawing>
        <wp:inline distT="0" distB="0" distL="0" distR="0">
          <wp:extent cx="2393215" cy="655093"/>
          <wp:effectExtent l="19050" t="0" r="7085" b="0"/>
          <wp:docPr id="2" name="Imagen 3" descr="Cre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re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999" cy="653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01C94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C66"/>
    <w:multiLevelType w:val="hybridMultilevel"/>
    <w:tmpl w:val="BAE8E5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472A6"/>
    <w:multiLevelType w:val="hybridMultilevel"/>
    <w:tmpl w:val="DC6EF5AA"/>
    <w:lvl w:ilvl="0" w:tplc="0AD4B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57138"/>
    <w:rsid w:val="000049CC"/>
    <w:rsid w:val="00257138"/>
    <w:rsid w:val="004B32EA"/>
    <w:rsid w:val="00536BAE"/>
    <w:rsid w:val="005C5653"/>
    <w:rsid w:val="007368F7"/>
    <w:rsid w:val="0084117C"/>
    <w:rsid w:val="00995FF2"/>
    <w:rsid w:val="00A01427"/>
    <w:rsid w:val="00A25EE6"/>
    <w:rsid w:val="00A55C5F"/>
    <w:rsid w:val="00B9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7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7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257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5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7138"/>
  </w:style>
  <w:style w:type="character" w:styleId="Hipervnculo">
    <w:name w:val="Hyperlink"/>
    <w:basedOn w:val="Fuentedeprrafopredeter"/>
    <w:uiPriority w:val="99"/>
    <w:unhideWhenUsed/>
    <w:rsid w:val="002571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europsicologia@crene.es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rene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2017-09-05T10:49:00Z</dcterms:created>
  <dcterms:modified xsi:type="dcterms:W3CDTF">2017-09-05T12:33:00Z</dcterms:modified>
</cp:coreProperties>
</file>