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30" w:rsidRPr="00D92E38" w:rsidRDefault="001A58F2" w:rsidP="00A25130">
      <w:pPr>
        <w:pStyle w:val="Ttulo2"/>
        <w:jc w:val="center"/>
        <w:rPr>
          <w:sz w:val="32"/>
          <w:szCs w:val="72"/>
        </w:rPr>
      </w:pPr>
      <w:r w:rsidRPr="00D92E38">
        <w:rPr>
          <w:sz w:val="32"/>
          <w:szCs w:val="72"/>
        </w:rPr>
        <w:t>“</w:t>
      </w:r>
      <w:r w:rsidR="00A25130" w:rsidRPr="00D92E38">
        <w:rPr>
          <w:sz w:val="32"/>
          <w:szCs w:val="72"/>
        </w:rPr>
        <w:t>ENTRENA TU MENTE</w:t>
      </w:r>
      <w:r w:rsidRPr="00D92E38">
        <w:rPr>
          <w:sz w:val="32"/>
          <w:szCs w:val="72"/>
        </w:rPr>
        <w:t>”</w:t>
      </w:r>
    </w:p>
    <w:p w:rsidR="001A58F2" w:rsidRPr="00D92E38" w:rsidRDefault="001A58F2" w:rsidP="00772293">
      <w:pPr>
        <w:shd w:val="clear" w:color="auto" w:fill="FFFFFF"/>
        <w:spacing w:before="301" w:after="301"/>
        <w:ind w:firstLine="708"/>
        <w:jc w:val="both"/>
        <w:rPr>
          <w:szCs w:val="24"/>
          <w:lang w:eastAsia="es-ES"/>
        </w:rPr>
      </w:pPr>
      <w:r w:rsidRPr="00D92E38">
        <w:rPr>
          <w:szCs w:val="24"/>
          <w:lang w:eastAsia="es-ES"/>
        </w:rPr>
        <w:t xml:space="preserve">El envejecimiento es un proceso natural que lleva asociado un declive de nuestras funciones mentales y que va acompañado de ciertas dificultades cotidianas que repercuten en la calidad de vida de la persona. </w:t>
      </w:r>
      <w:r w:rsidR="00772293" w:rsidRPr="00D92E38">
        <w:rPr>
          <w:szCs w:val="24"/>
          <w:lang w:eastAsia="es-ES"/>
        </w:rPr>
        <w:t>Con el fin de</w:t>
      </w:r>
      <w:r w:rsidRPr="00D92E38">
        <w:rPr>
          <w:szCs w:val="24"/>
          <w:lang w:eastAsia="es-ES"/>
        </w:rPr>
        <w:t xml:space="preserve"> evitarlo es necesario mantener nuestra mente activa el mayor tiempo posible. </w:t>
      </w:r>
      <w:r w:rsidR="00772293" w:rsidRPr="00D92E38">
        <w:rPr>
          <w:szCs w:val="24"/>
          <w:lang w:eastAsia="es-ES"/>
        </w:rPr>
        <w:t>Para ello, n</w:t>
      </w:r>
      <w:r w:rsidRPr="00D92E38">
        <w:rPr>
          <w:szCs w:val="24"/>
          <w:lang w:eastAsia="es-ES"/>
        </w:rPr>
        <w:t>osotros te proponemos “Entrena tu mente”.</w:t>
      </w:r>
    </w:p>
    <w:p w:rsidR="00A25130" w:rsidRPr="00D92E38" w:rsidRDefault="00A25130" w:rsidP="00772293">
      <w:pPr>
        <w:shd w:val="clear" w:color="auto" w:fill="FFFFFF"/>
        <w:spacing w:before="240" w:after="0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 w:rsidRPr="00D92E38">
        <w:rPr>
          <w:rFonts w:eastAsia="Times New Roman" w:cstheme="minorHAnsi"/>
          <w:b/>
          <w:sz w:val="24"/>
          <w:szCs w:val="24"/>
          <w:lang w:eastAsia="es-ES"/>
        </w:rPr>
        <w:t>Destinatarios</w:t>
      </w:r>
    </w:p>
    <w:p w:rsidR="00A25130" w:rsidRPr="00D92E38" w:rsidRDefault="00A25130" w:rsidP="00772293">
      <w:pPr>
        <w:shd w:val="clear" w:color="auto" w:fill="FFFFFF"/>
        <w:spacing w:before="240" w:after="0"/>
        <w:ind w:firstLine="360"/>
        <w:jc w:val="both"/>
        <w:rPr>
          <w:color w:val="FF0000"/>
          <w:szCs w:val="24"/>
          <w:lang w:eastAsia="es-ES"/>
        </w:rPr>
      </w:pPr>
      <w:r w:rsidRPr="00D92E38">
        <w:rPr>
          <w:rFonts w:eastAsia="Times New Roman" w:cstheme="minorHAnsi"/>
          <w:szCs w:val="24"/>
          <w:lang w:eastAsia="es-ES"/>
        </w:rPr>
        <w:t xml:space="preserve">Cualquier persona interesada en mantener su mente activa. </w:t>
      </w:r>
    </w:p>
    <w:p w:rsidR="00070955" w:rsidRPr="00D92E38" w:rsidRDefault="00070955" w:rsidP="00070955">
      <w:pPr>
        <w:shd w:val="clear" w:color="auto" w:fill="FFFFFF"/>
        <w:spacing w:before="240" w:after="0"/>
        <w:jc w:val="both"/>
        <w:rPr>
          <w:b/>
          <w:sz w:val="24"/>
          <w:szCs w:val="24"/>
          <w:lang w:eastAsia="es-ES"/>
        </w:rPr>
      </w:pPr>
      <w:r w:rsidRPr="00D92E38">
        <w:rPr>
          <w:rFonts w:eastAsia="Times New Roman" w:cstheme="minorHAnsi"/>
          <w:b/>
          <w:sz w:val="24"/>
          <w:szCs w:val="24"/>
          <w:lang w:eastAsia="es-ES"/>
        </w:rPr>
        <w:t>¿Qué ofrecemos?</w:t>
      </w:r>
    </w:p>
    <w:p w:rsidR="00070955" w:rsidRPr="00D92E38" w:rsidRDefault="00070955" w:rsidP="00070955">
      <w:pPr>
        <w:pStyle w:val="Prrafodelista"/>
        <w:numPr>
          <w:ilvl w:val="0"/>
          <w:numId w:val="2"/>
        </w:numPr>
        <w:shd w:val="clear" w:color="auto" w:fill="FFFFFF"/>
        <w:spacing w:before="240" w:after="0"/>
        <w:jc w:val="both"/>
        <w:rPr>
          <w:b/>
          <w:color w:val="FF0000"/>
          <w:sz w:val="20"/>
          <w:szCs w:val="24"/>
          <w:lang w:eastAsia="es-ES"/>
        </w:rPr>
      </w:pPr>
      <w:r w:rsidRPr="00D92E38">
        <w:rPr>
          <w:b/>
          <w:szCs w:val="24"/>
          <w:lang w:eastAsia="es-ES"/>
        </w:rPr>
        <w:t>Evaluación</w:t>
      </w:r>
      <w:r w:rsidRPr="00D92E38">
        <w:rPr>
          <w:szCs w:val="24"/>
          <w:lang w:eastAsia="es-ES"/>
        </w:rPr>
        <w:t xml:space="preserve"> </w:t>
      </w:r>
      <w:r w:rsidRPr="00D92E38">
        <w:rPr>
          <w:b/>
          <w:szCs w:val="24"/>
          <w:lang w:eastAsia="es-ES"/>
        </w:rPr>
        <w:t>inicial</w:t>
      </w:r>
      <w:r w:rsidRPr="00D92E38">
        <w:rPr>
          <w:szCs w:val="24"/>
          <w:lang w:eastAsia="es-ES"/>
        </w:rPr>
        <w:t xml:space="preserve"> para conocer los puntos fuertes y débiles de cada persona. </w:t>
      </w:r>
    </w:p>
    <w:p w:rsidR="00070955" w:rsidRPr="00D92E38" w:rsidRDefault="00070955" w:rsidP="00070955">
      <w:pPr>
        <w:pStyle w:val="Prrafodelista"/>
        <w:numPr>
          <w:ilvl w:val="0"/>
          <w:numId w:val="2"/>
        </w:numPr>
        <w:shd w:val="clear" w:color="auto" w:fill="FFFFFF"/>
        <w:spacing w:before="240" w:after="0"/>
        <w:jc w:val="both"/>
        <w:rPr>
          <w:b/>
          <w:color w:val="FF0000"/>
          <w:sz w:val="20"/>
          <w:szCs w:val="24"/>
          <w:lang w:eastAsia="es-ES"/>
        </w:rPr>
      </w:pPr>
      <w:r w:rsidRPr="00D92E38">
        <w:rPr>
          <w:b/>
          <w:szCs w:val="24"/>
          <w:lang w:eastAsia="es-ES"/>
        </w:rPr>
        <w:t>Dinámicas Grupales</w:t>
      </w:r>
      <w:r w:rsidRPr="00D92E38">
        <w:rPr>
          <w:szCs w:val="24"/>
          <w:lang w:eastAsia="es-ES"/>
        </w:rPr>
        <w:t xml:space="preserve"> (máximo </w:t>
      </w:r>
      <w:r w:rsidR="00D92E38" w:rsidRPr="00D92E38">
        <w:rPr>
          <w:szCs w:val="24"/>
          <w:lang w:eastAsia="es-ES"/>
        </w:rPr>
        <w:t xml:space="preserve">4 </w:t>
      </w:r>
      <w:r w:rsidRPr="00D92E38">
        <w:rPr>
          <w:szCs w:val="24"/>
          <w:lang w:eastAsia="es-ES"/>
        </w:rPr>
        <w:t>asistentes)</w:t>
      </w:r>
      <w:r w:rsidR="00213F76" w:rsidRPr="00D92E38">
        <w:rPr>
          <w:szCs w:val="24"/>
          <w:lang w:eastAsia="es-ES"/>
        </w:rPr>
        <w:t>.</w:t>
      </w:r>
    </w:p>
    <w:p w:rsidR="00070955" w:rsidRPr="00D92E38" w:rsidRDefault="00070955" w:rsidP="00070955">
      <w:pPr>
        <w:shd w:val="clear" w:color="auto" w:fill="FFFFFF"/>
        <w:spacing w:before="240" w:after="0"/>
        <w:jc w:val="both"/>
        <w:rPr>
          <w:szCs w:val="24"/>
          <w:lang w:eastAsia="es-ES"/>
        </w:rPr>
      </w:pPr>
      <w:r w:rsidRPr="00D92E38">
        <w:rPr>
          <w:rFonts w:eastAsia="Times New Roman" w:cstheme="minorHAnsi"/>
          <w:b/>
          <w:sz w:val="24"/>
          <w:szCs w:val="24"/>
          <w:lang w:eastAsia="es-ES"/>
        </w:rPr>
        <w:t>¿En qué consisten las DINÁMICAS GRUPALES?</w:t>
      </w:r>
    </w:p>
    <w:p w:rsidR="00070955" w:rsidRPr="00D92E38" w:rsidRDefault="00070955" w:rsidP="00070955">
      <w:pPr>
        <w:pStyle w:val="Prrafodelista"/>
        <w:numPr>
          <w:ilvl w:val="1"/>
          <w:numId w:val="1"/>
        </w:numPr>
        <w:spacing w:before="240" w:after="0"/>
        <w:rPr>
          <w:rFonts w:cstheme="minorHAnsi"/>
          <w:szCs w:val="24"/>
          <w:lang w:eastAsia="es-ES"/>
        </w:rPr>
      </w:pPr>
      <w:r w:rsidRPr="00D92E38">
        <w:rPr>
          <w:rFonts w:cstheme="minorHAnsi"/>
          <w:szCs w:val="24"/>
          <w:lang w:eastAsia="es-ES"/>
        </w:rPr>
        <w:t>Debates de actualidad para mantener despierto el ingenio.</w:t>
      </w:r>
    </w:p>
    <w:p w:rsidR="00070955" w:rsidRPr="00D92E38" w:rsidRDefault="00070955" w:rsidP="00070955">
      <w:pPr>
        <w:pStyle w:val="Prrafodelista"/>
        <w:numPr>
          <w:ilvl w:val="1"/>
          <w:numId w:val="1"/>
        </w:numPr>
        <w:spacing w:before="240" w:after="0"/>
        <w:rPr>
          <w:rFonts w:cstheme="minorHAnsi"/>
          <w:szCs w:val="24"/>
          <w:lang w:eastAsia="es-ES"/>
        </w:rPr>
      </w:pPr>
      <w:r w:rsidRPr="00D92E38">
        <w:rPr>
          <w:rFonts w:cstheme="minorHAnsi"/>
          <w:szCs w:val="24"/>
          <w:lang w:eastAsia="es-ES"/>
        </w:rPr>
        <w:t>Te enseñamos estrategias para prevenir los pequeños despistes y olvidos cotidianos.</w:t>
      </w:r>
    </w:p>
    <w:p w:rsidR="00070955" w:rsidRPr="00D92E38" w:rsidRDefault="00070955" w:rsidP="00070955">
      <w:pPr>
        <w:pStyle w:val="Prrafodelista"/>
        <w:numPr>
          <w:ilvl w:val="1"/>
          <w:numId w:val="1"/>
        </w:numPr>
        <w:spacing w:before="240" w:after="0"/>
        <w:rPr>
          <w:rFonts w:cstheme="minorHAnsi"/>
          <w:szCs w:val="24"/>
          <w:lang w:eastAsia="es-ES"/>
        </w:rPr>
      </w:pPr>
      <w:r w:rsidRPr="00D92E38">
        <w:rPr>
          <w:rFonts w:cstheme="minorHAnsi"/>
          <w:szCs w:val="24"/>
          <w:lang w:eastAsia="es-ES"/>
        </w:rPr>
        <w:t>Haremos juegos de roles donde plantearemos situaciones cotidianas y cómo resolverlas</w:t>
      </w:r>
      <w:r w:rsidRPr="00D92E38">
        <w:rPr>
          <w:rFonts w:ascii="Arial" w:hAnsi="Arial" w:cs="Arial"/>
          <w:szCs w:val="24"/>
          <w:lang w:eastAsia="es-ES"/>
        </w:rPr>
        <w:t>.</w:t>
      </w:r>
    </w:p>
    <w:p w:rsidR="00361308" w:rsidRPr="00D92E38" w:rsidRDefault="00E5707D" w:rsidP="00E5707D">
      <w:pPr>
        <w:pStyle w:val="Prrafodelista"/>
        <w:numPr>
          <w:ilvl w:val="1"/>
          <w:numId w:val="1"/>
        </w:numPr>
        <w:spacing w:before="240" w:after="0"/>
        <w:rPr>
          <w:rFonts w:cstheme="minorHAnsi"/>
          <w:szCs w:val="24"/>
          <w:lang w:eastAsia="es-ES"/>
        </w:rPr>
      </w:pPr>
      <w:r w:rsidRPr="00D92E38">
        <w:rPr>
          <w:rFonts w:cstheme="minorHAnsi"/>
          <w:szCs w:val="24"/>
          <w:lang w:eastAsia="es-ES"/>
        </w:rPr>
        <w:t>Actividades individuales y grupales, tanto orales como escritas, para trabajar todos los aspectos del lenguaje.</w:t>
      </w:r>
    </w:p>
    <w:p w:rsidR="00361308" w:rsidRPr="00D92E38" w:rsidRDefault="00070955" w:rsidP="00361308">
      <w:pPr>
        <w:pStyle w:val="Prrafodelista"/>
        <w:numPr>
          <w:ilvl w:val="1"/>
          <w:numId w:val="1"/>
        </w:numPr>
        <w:spacing w:before="240" w:after="0"/>
        <w:rPr>
          <w:rFonts w:cstheme="minorHAnsi"/>
          <w:szCs w:val="24"/>
          <w:lang w:eastAsia="es-ES"/>
        </w:rPr>
      </w:pPr>
      <w:r w:rsidRPr="00D92E38">
        <w:rPr>
          <w:rFonts w:cstheme="minorHAnsi"/>
          <w:szCs w:val="24"/>
          <w:lang w:eastAsia="es-ES"/>
        </w:rPr>
        <w:t>Tendremos un espacio reservado para las sugerencias o necesidades particulares del grupo.</w:t>
      </w:r>
    </w:p>
    <w:p w:rsidR="00A25130" w:rsidRPr="00D92E38" w:rsidRDefault="00A25130" w:rsidP="00772293">
      <w:pPr>
        <w:shd w:val="clear" w:color="auto" w:fill="FFFFFF"/>
        <w:spacing w:before="240" w:after="0"/>
        <w:jc w:val="both"/>
        <w:rPr>
          <w:szCs w:val="24"/>
          <w:lang w:eastAsia="es-ES"/>
        </w:rPr>
      </w:pPr>
      <w:r w:rsidRPr="00D92E38">
        <w:rPr>
          <w:rFonts w:eastAsia="Times New Roman" w:cstheme="minorHAnsi"/>
          <w:b/>
          <w:sz w:val="24"/>
          <w:szCs w:val="24"/>
          <w:lang w:eastAsia="es-ES"/>
        </w:rPr>
        <w:t xml:space="preserve">Objetivos </w:t>
      </w:r>
      <w:r w:rsidR="00772293" w:rsidRPr="00D92E38">
        <w:rPr>
          <w:rFonts w:eastAsia="Times New Roman" w:cstheme="minorHAnsi"/>
          <w:szCs w:val="24"/>
          <w:lang w:eastAsia="es-ES"/>
        </w:rPr>
        <w:t>(Se ajustaran en función de las características del grupo)</w:t>
      </w:r>
    </w:p>
    <w:p w:rsidR="00A25130" w:rsidRPr="00D92E38" w:rsidRDefault="00A25130" w:rsidP="00772293">
      <w:pPr>
        <w:pStyle w:val="Prrafodelista"/>
        <w:numPr>
          <w:ilvl w:val="1"/>
          <w:numId w:val="1"/>
        </w:numPr>
        <w:spacing w:before="240" w:after="0"/>
        <w:rPr>
          <w:rFonts w:ascii="Arial" w:hAnsi="Arial" w:cs="Arial"/>
          <w:szCs w:val="24"/>
          <w:lang w:eastAsia="es-ES"/>
        </w:rPr>
      </w:pPr>
      <w:r w:rsidRPr="00D92E38">
        <w:rPr>
          <w:szCs w:val="24"/>
          <w:lang w:eastAsia="es-ES"/>
        </w:rPr>
        <w:t xml:space="preserve">Orientación en tiempo, espacio y persona. </w:t>
      </w:r>
    </w:p>
    <w:p w:rsidR="00A25130" w:rsidRPr="00D92E38" w:rsidRDefault="00A25130" w:rsidP="00772293">
      <w:pPr>
        <w:pStyle w:val="Prrafodelista"/>
        <w:numPr>
          <w:ilvl w:val="1"/>
          <w:numId w:val="1"/>
        </w:numPr>
        <w:spacing w:before="240" w:after="0"/>
        <w:rPr>
          <w:rFonts w:ascii="Arial" w:hAnsi="Arial" w:cs="Arial"/>
          <w:szCs w:val="24"/>
          <w:lang w:eastAsia="es-ES"/>
        </w:rPr>
      </w:pPr>
      <w:r w:rsidRPr="00D92E38">
        <w:rPr>
          <w:szCs w:val="24"/>
          <w:lang w:eastAsia="es-ES"/>
        </w:rPr>
        <w:t>Estimular y mantener las funciones cognitivas superiores: memoria a corto plazo, concentración, flexibilidad cognitiva, control conductual, gestión de problemas y regulación emocional.</w:t>
      </w:r>
    </w:p>
    <w:p w:rsidR="00A25130" w:rsidRPr="00D92E38" w:rsidRDefault="00A25130" w:rsidP="00772293">
      <w:pPr>
        <w:pStyle w:val="Prrafodelista"/>
        <w:numPr>
          <w:ilvl w:val="1"/>
          <w:numId w:val="1"/>
        </w:numPr>
        <w:spacing w:before="240" w:after="0"/>
        <w:rPr>
          <w:rFonts w:ascii="Arial" w:hAnsi="Arial" w:cs="Arial"/>
          <w:szCs w:val="24"/>
          <w:lang w:eastAsia="es-ES"/>
        </w:rPr>
      </w:pPr>
      <w:r w:rsidRPr="00D92E38">
        <w:rPr>
          <w:szCs w:val="24"/>
          <w:lang w:eastAsia="es-ES"/>
        </w:rPr>
        <w:t>Mejorar el ajuste social.</w:t>
      </w:r>
    </w:p>
    <w:p w:rsidR="00A25130" w:rsidRPr="00D92E38" w:rsidRDefault="007E61B5" w:rsidP="007E61B5">
      <w:pPr>
        <w:pStyle w:val="Prrafodelista"/>
        <w:numPr>
          <w:ilvl w:val="1"/>
          <w:numId w:val="1"/>
        </w:numPr>
        <w:spacing w:before="240" w:after="0"/>
        <w:rPr>
          <w:rFonts w:ascii="Arial" w:hAnsi="Arial" w:cs="Arial"/>
          <w:sz w:val="24"/>
          <w:szCs w:val="24"/>
          <w:lang w:eastAsia="es-ES"/>
        </w:rPr>
      </w:pPr>
      <w:r w:rsidRPr="00D92E38">
        <w:rPr>
          <w:szCs w:val="24"/>
          <w:lang w:eastAsia="es-ES"/>
        </w:rPr>
        <w:t>Estimular la capacidad verbal, mejoran do la comprensión y expresión del lenguaje oral y escrito, trabajando, entre otras cosas</w:t>
      </w:r>
      <w:r w:rsidR="00E84DDC" w:rsidRPr="00D92E38">
        <w:rPr>
          <w:noProof/>
          <w:lang w:eastAsia="es-ES"/>
        </w:rPr>
        <w:t>,</w:t>
      </w:r>
      <w:r w:rsidRPr="00D92E38">
        <w:rPr>
          <w:noProof/>
          <w:lang w:eastAsia="es-ES"/>
        </w:rPr>
        <w:t xml:space="preserve"> la estructuración del mensaje, el</w:t>
      </w:r>
      <w:r w:rsidR="00E84DDC" w:rsidRPr="00D92E38">
        <w:rPr>
          <w:noProof/>
          <w:lang w:eastAsia="es-ES"/>
        </w:rPr>
        <w:t xml:space="preserve"> acceso al léxico, </w:t>
      </w:r>
      <w:r w:rsidRPr="00D92E38">
        <w:rPr>
          <w:noProof/>
          <w:lang w:eastAsia="es-ES"/>
        </w:rPr>
        <w:t xml:space="preserve">la </w:t>
      </w:r>
      <w:r w:rsidR="00E84DDC" w:rsidRPr="00D92E38">
        <w:rPr>
          <w:noProof/>
          <w:lang w:eastAsia="es-ES"/>
        </w:rPr>
        <w:t>denominación</w:t>
      </w:r>
      <w:r w:rsidRPr="00D92E38">
        <w:rPr>
          <w:noProof/>
          <w:lang w:eastAsia="es-ES"/>
        </w:rPr>
        <w:t>, la fluidez verbal y la lectoescritura</w:t>
      </w:r>
      <w:r w:rsidR="00361308" w:rsidRPr="00D92E38">
        <w:rPr>
          <w:noProof/>
          <w:lang w:eastAsia="es-ES"/>
        </w:rPr>
        <w:t>.</w:t>
      </w:r>
    </w:p>
    <w:p w:rsidR="00D92E38" w:rsidRPr="00D92E38" w:rsidRDefault="00D92E38" w:rsidP="00D92E38">
      <w:pPr>
        <w:pStyle w:val="Prrafodelista"/>
        <w:spacing w:before="240" w:after="0"/>
        <w:ind w:left="1440"/>
        <w:rPr>
          <w:rFonts w:ascii="Arial" w:hAnsi="Arial" w:cs="Arial"/>
          <w:sz w:val="24"/>
          <w:szCs w:val="24"/>
          <w:lang w:eastAsia="es-ES"/>
        </w:rPr>
      </w:pPr>
    </w:p>
    <w:p w:rsidR="00A25130" w:rsidRPr="00D92E38" w:rsidRDefault="00A25130" w:rsidP="00772293">
      <w:pPr>
        <w:pStyle w:val="Ttulo2"/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40"/>
        <w:jc w:val="center"/>
        <w:rPr>
          <w:color w:val="auto"/>
          <w:sz w:val="24"/>
          <w:lang w:eastAsia="es-ES"/>
        </w:rPr>
      </w:pPr>
      <w:r w:rsidRPr="00D92E38">
        <w:rPr>
          <w:color w:val="auto"/>
          <w:sz w:val="24"/>
        </w:rPr>
        <w:t>Plazas limitadas. INSCRIPCIÓN: 91 743 13 53 (hasta agotar plazas).</w:t>
      </w:r>
    </w:p>
    <w:p w:rsidR="00772293" w:rsidRPr="00D92E38" w:rsidRDefault="00A25130" w:rsidP="00772293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4"/>
          <w:szCs w:val="28"/>
        </w:rPr>
      </w:pPr>
      <w:r w:rsidRPr="00D92E38">
        <w:rPr>
          <w:sz w:val="24"/>
          <w:szCs w:val="28"/>
        </w:rPr>
        <w:t>Centro de Rehabilitación Neurológica (CRENE)</w:t>
      </w:r>
    </w:p>
    <w:p w:rsidR="00772293" w:rsidRPr="00D92E38" w:rsidRDefault="00772293" w:rsidP="00CB6B61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sz w:val="24"/>
          <w:szCs w:val="28"/>
        </w:rPr>
      </w:pPr>
      <w:r w:rsidRPr="00D92E38">
        <w:rPr>
          <w:sz w:val="24"/>
          <w:szCs w:val="28"/>
        </w:rPr>
        <w:t xml:space="preserve">1 </w:t>
      </w:r>
      <w:r w:rsidR="00CB6B61" w:rsidRPr="00D92E38">
        <w:rPr>
          <w:sz w:val="24"/>
          <w:szCs w:val="28"/>
        </w:rPr>
        <w:t xml:space="preserve">hora / semana </w:t>
      </w:r>
      <w:r w:rsidRPr="00D92E38">
        <w:rPr>
          <w:sz w:val="24"/>
          <w:szCs w:val="28"/>
        </w:rPr>
        <w:t xml:space="preserve"> </w:t>
      </w:r>
      <w:r w:rsidRPr="00D92E38">
        <w:rPr>
          <w:sz w:val="24"/>
          <w:szCs w:val="28"/>
        </w:rPr>
        <w:sym w:font="Wingdings" w:char="F0E0"/>
      </w:r>
      <w:r w:rsidRPr="00D92E38">
        <w:rPr>
          <w:sz w:val="24"/>
          <w:szCs w:val="28"/>
        </w:rPr>
        <w:t xml:space="preserve"> 45€</w:t>
      </w:r>
    </w:p>
    <w:p w:rsidR="00772293" w:rsidRPr="00D92E38" w:rsidRDefault="00772293" w:rsidP="00CB6B61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4"/>
          <w:szCs w:val="28"/>
        </w:rPr>
      </w:pPr>
      <w:r w:rsidRPr="00D92E38">
        <w:rPr>
          <w:sz w:val="24"/>
          <w:szCs w:val="28"/>
        </w:rPr>
        <w:t xml:space="preserve">2 </w:t>
      </w:r>
      <w:r w:rsidR="00CB6B61" w:rsidRPr="00D92E38">
        <w:rPr>
          <w:sz w:val="24"/>
          <w:szCs w:val="28"/>
        </w:rPr>
        <w:t xml:space="preserve">horas / semana </w:t>
      </w:r>
      <w:r w:rsidR="00CB6B61" w:rsidRPr="00D92E38">
        <w:rPr>
          <w:sz w:val="24"/>
          <w:szCs w:val="28"/>
        </w:rPr>
        <w:sym w:font="Wingdings" w:char="F0E0"/>
      </w:r>
      <w:r w:rsidR="00CB6B61" w:rsidRPr="00D92E38">
        <w:rPr>
          <w:sz w:val="24"/>
          <w:szCs w:val="28"/>
        </w:rPr>
        <w:t xml:space="preserve"> 80€</w:t>
      </w:r>
      <w:r w:rsidRPr="00D92E38">
        <w:rPr>
          <w:sz w:val="24"/>
          <w:szCs w:val="28"/>
        </w:rPr>
        <w:t xml:space="preserve"> </w:t>
      </w:r>
    </w:p>
    <w:p w:rsidR="00D961ED" w:rsidRPr="00D92E38" w:rsidRDefault="00A25130" w:rsidP="00CB6B61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40"/>
        <w:jc w:val="center"/>
        <w:rPr>
          <w:sz w:val="24"/>
          <w:szCs w:val="28"/>
        </w:rPr>
      </w:pPr>
      <w:r w:rsidRPr="00D92E38">
        <w:rPr>
          <w:sz w:val="24"/>
          <w:szCs w:val="28"/>
        </w:rPr>
        <w:t xml:space="preserve">c/ Caunedo 24, 28037 Información: 91 743 13 53 </w:t>
      </w:r>
      <w:hyperlink r:id="rId7" w:history="1">
        <w:r w:rsidRPr="00D92E38">
          <w:rPr>
            <w:rStyle w:val="Hipervnculo"/>
            <w:sz w:val="24"/>
            <w:szCs w:val="28"/>
          </w:rPr>
          <w:t>neuropsicologia@crene.es</w:t>
        </w:r>
      </w:hyperlink>
    </w:p>
    <w:sectPr w:rsidR="00D961ED" w:rsidRPr="00D92E38" w:rsidSect="00772293">
      <w:headerReference w:type="default" r:id="rId8"/>
      <w:pgSz w:w="11906" w:h="16838"/>
      <w:pgMar w:top="1440" w:right="1077" w:bottom="851" w:left="1077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7FB" w:rsidRDefault="003437FB" w:rsidP="00772293">
      <w:pPr>
        <w:spacing w:after="0" w:line="240" w:lineRule="auto"/>
      </w:pPr>
      <w:r>
        <w:separator/>
      </w:r>
    </w:p>
  </w:endnote>
  <w:endnote w:type="continuationSeparator" w:id="0">
    <w:p w:rsidR="003437FB" w:rsidRDefault="003437FB" w:rsidP="0077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7FB" w:rsidRDefault="003437FB" w:rsidP="00772293">
      <w:pPr>
        <w:spacing w:after="0" w:line="240" w:lineRule="auto"/>
      </w:pPr>
      <w:r>
        <w:separator/>
      </w:r>
    </w:p>
  </w:footnote>
  <w:footnote w:type="continuationSeparator" w:id="0">
    <w:p w:rsidR="003437FB" w:rsidRDefault="003437FB" w:rsidP="00772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C94" w:rsidRDefault="00295F8E">
    <w:pPr>
      <w:pStyle w:val="Encabezado"/>
    </w:pPr>
    <w:r>
      <w:rPr>
        <w:noProof/>
        <w:lang w:eastAsia="es-ES"/>
      </w:rPr>
      <w:drawing>
        <wp:inline distT="0" distB="0" distL="0" distR="0">
          <wp:extent cx="2393215" cy="655093"/>
          <wp:effectExtent l="19050" t="0" r="7085" b="0"/>
          <wp:docPr id="2" name="Imagen 3" descr="Cren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re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999" cy="6531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01C94">
      <w:rPr>
        <w:b/>
        <w:sz w:val="20"/>
        <w:szCs w:val="20"/>
      </w:rPr>
      <w:t xml:space="preserve"> </w:t>
    </w:r>
    <w:r>
      <w:rPr>
        <w:b/>
        <w:sz w:val="20"/>
        <w:szCs w:val="20"/>
      </w:rPr>
      <w:tab/>
      <w:t xml:space="preserve">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C66"/>
    <w:multiLevelType w:val="hybridMultilevel"/>
    <w:tmpl w:val="BAE8E59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472A6"/>
    <w:multiLevelType w:val="hybridMultilevel"/>
    <w:tmpl w:val="DC6EF5AA"/>
    <w:lvl w:ilvl="0" w:tplc="0AD4BA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130"/>
    <w:rsid w:val="00070955"/>
    <w:rsid w:val="001A58F2"/>
    <w:rsid w:val="00213F76"/>
    <w:rsid w:val="00295F8E"/>
    <w:rsid w:val="002B76F5"/>
    <w:rsid w:val="003437FB"/>
    <w:rsid w:val="00361308"/>
    <w:rsid w:val="00637E7F"/>
    <w:rsid w:val="00772293"/>
    <w:rsid w:val="007E61B5"/>
    <w:rsid w:val="008A4237"/>
    <w:rsid w:val="00A25130"/>
    <w:rsid w:val="00AA02DD"/>
    <w:rsid w:val="00CB6B61"/>
    <w:rsid w:val="00D92E38"/>
    <w:rsid w:val="00D961ED"/>
    <w:rsid w:val="00E5707D"/>
    <w:rsid w:val="00E84DDC"/>
    <w:rsid w:val="00E85603"/>
    <w:rsid w:val="00F3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13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251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251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A251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2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25130"/>
  </w:style>
  <w:style w:type="character" w:styleId="Hipervnculo">
    <w:name w:val="Hyperlink"/>
    <w:basedOn w:val="Fuentedeprrafopredeter"/>
    <w:uiPriority w:val="99"/>
    <w:unhideWhenUsed/>
    <w:rsid w:val="00A2513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130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semiHidden/>
    <w:unhideWhenUsed/>
    <w:rsid w:val="007722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22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uropsicologia@crene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crene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2016-01-08T10:21:00Z</dcterms:created>
  <dcterms:modified xsi:type="dcterms:W3CDTF">2017-09-05T10:43:00Z</dcterms:modified>
</cp:coreProperties>
</file>